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277" w:rsidRDefault="00297F74" w:rsidP="00454D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WG1 Meeting #117</w:t>
      </w:r>
      <w:r w:rsidR="003F4277">
        <w:rPr>
          <w:b/>
          <w:i/>
          <w:noProof/>
          <w:sz w:val="28"/>
        </w:rPr>
        <w:tab/>
      </w:r>
      <w:r w:rsidR="003F4277" w:rsidRPr="000755CD">
        <w:rPr>
          <w:b/>
          <w:i/>
          <w:noProof/>
          <w:sz w:val="28"/>
        </w:rPr>
        <w:t>C1-19</w:t>
      </w:r>
      <w:r w:rsidR="00F34E3B">
        <w:rPr>
          <w:b/>
          <w:i/>
          <w:noProof/>
          <w:sz w:val="28"/>
        </w:rPr>
        <w:t>3934</w:t>
      </w:r>
    </w:p>
    <w:p w:rsidR="003F4277" w:rsidRDefault="003F4277" w:rsidP="003F427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297F74" w:rsidRPr="00297F74">
        <w:rPr>
          <w:b/>
          <w:noProof/>
          <w:sz w:val="24"/>
        </w:rPr>
        <w:t xml:space="preserve"> </w:t>
      </w:r>
      <w:r w:rsidR="00297F74">
        <w:rPr>
          <w:b/>
          <w:noProof/>
          <w:sz w:val="24"/>
        </w:rPr>
        <w:t>Reno (NV), USA, 13-17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42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A4E3F" w:rsidRDefault="001A4E3F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1A4E3F">
              <w:rPr>
                <w:b/>
                <w:noProof/>
                <w:sz w:val="28"/>
                <w:szCs w:val="28"/>
              </w:rPr>
              <w:t>0074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E20C0D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3F4277" w:rsidP="003F4277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3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F42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F42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de-DE"/>
              </w:rPr>
              <w:t>Authentication and authorization for accessing 5GS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B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Mobility, Lenovo</w:t>
            </w:r>
            <w:r w:rsidR="00124374">
              <w:rPr>
                <w:noProof/>
              </w:rPr>
              <w:t>, BlackBerry UK Ltd.</w:t>
            </w:r>
            <w:r w:rsidR="00F34E3B">
              <w:rPr>
                <w:noProof/>
              </w:rPr>
              <w:t>, Ericsson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B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55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B29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B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16 has introduced the trusted non-3GPP feature for a UE to register and connect to the 5GC.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B2941" w:rsidP="00EF5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Modifying the original text to </w:t>
            </w:r>
            <w:r w:rsidR="003A6298">
              <w:rPr>
                <w:noProof/>
              </w:rPr>
              <w:t>add</w:t>
            </w:r>
            <w:r w:rsidR="00EF5064">
              <w:rPr>
                <w:noProof/>
              </w:rPr>
              <w:t xml:space="preserve"> </w:t>
            </w:r>
            <w:r w:rsidR="007E61A1">
              <w:rPr>
                <w:noProof/>
              </w:rPr>
              <w:t>General section for authentication and authorization for trusted non-3GPP access.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61A1" w:rsidP="00736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High level text for authentication and </w:t>
            </w:r>
            <w:r w:rsidR="00736AE2">
              <w:rPr>
                <w:noProof/>
              </w:rPr>
              <w:t>authorization for trusted non-3GPP access is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6.3,6.3.1, 6.4.1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FE0D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</w:t>
            </w:r>
            <w:r w:rsidR="00145D43">
              <w:rPr>
                <w:noProof/>
              </w:rPr>
              <w:t xml:space="preserve"> CR</w:t>
            </w:r>
            <w:r w:rsidR="00D95517">
              <w:rPr>
                <w:noProof/>
              </w:rPr>
              <w:t xml:space="preserve"> </w:t>
            </w:r>
            <w:r>
              <w:rPr>
                <w:noProof/>
              </w:rPr>
              <w:t>…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B2941" w:rsidRDefault="008B2941" w:rsidP="008B2941">
      <w:pPr>
        <w:jc w:val="center"/>
        <w:rPr>
          <w:noProof/>
        </w:rPr>
      </w:pPr>
      <w:bookmarkStart w:id="3" w:name="_Toc533163939"/>
      <w:r w:rsidRPr="008A7642">
        <w:rPr>
          <w:noProof/>
          <w:highlight w:val="green"/>
        </w:rPr>
        <w:t>*** Next change ***</w:t>
      </w:r>
    </w:p>
    <w:p w:rsidR="003F4277" w:rsidRDefault="003F4277" w:rsidP="003F4277">
      <w:pPr>
        <w:pStyle w:val="Heading2"/>
      </w:pPr>
      <w:r>
        <w:t>6.3</w:t>
      </w:r>
      <w:r>
        <w:tab/>
      </w:r>
      <w:r>
        <w:rPr>
          <w:lang w:eastAsia="de-DE"/>
        </w:rPr>
        <w:t xml:space="preserve">Authentication and authorization for accessing 5GS via </w:t>
      </w:r>
      <w:del w:id="4" w:author="Mototola Mobility-V01" w:date="2019-04-01T15:24:00Z">
        <w:r w:rsidDel="003F4277">
          <w:rPr>
            <w:lang w:eastAsia="de-DE"/>
          </w:rPr>
          <w:delText>an untrusted</w:delText>
        </w:r>
      </w:del>
      <w:ins w:id="5" w:author="Mototola Mobility-V01" w:date="2019-04-01T15:24:00Z">
        <w:r>
          <w:rPr>
            <w:lang w:eastAsia="de-DE"/>
          </w:rPr>
          <w:t>a</w:t>
        </w:r>
      </w:ins>
      <w:r>
        <w:rPr>
          <w:lang w:eastAsia="de-DE"/>
        </w:rPr>
        <w:t xml:space="preserve"> non-3GPP access network</w:t>
      </w:r>
      <w:bookmarkEnd w:id="3"/>
    </w:p>
    <w:p w:rsidR="008B2941" w:rsidRDefault="008B2941" w:rsidP="008B2941">
      <w:pPr>
        <w:jc w:val="center"/>
        <w:rPr>
          <w:noProof/>
        </w:rPr>
      </w:pPr>
      <w:bookmarkStart w:id="6" w:name="_Toc533163940"/>
      <w:r w:rsidRPr="008A7642">
        <w:rPr>
          <w:noProof/>
          <w:highlight w:val="green"/>
        </w:rPr>
        <w:t>*** Next change ***</w:t>
      </w:r>
    </w:p>
    <w:p w:rsidR="003F4277" w:rsidRDefault="003F4277" w:rsidP="003F4277">
      <w:pPr>
        <w:pStyle w:val="Heading3"/>
      </w:pPr>
      <w:r>
        <w:t>6.3.1</w:t>
      </w:r>
      <w:r>
        <w:tab/>
        <w:t>General</w:t>
      </w:r>
      <w:bookmarkEnd w:id="6"/>
    </w:p>
    <w:p w:rsidR="003F4277" w:rsidDel="00E829E0" w:rsidRDefault="003F4277" w:rsidP="003F4277">
      <w:pPr>
        <w:rPr>
          <w:del w:id="7" w:author="Mototola Mobility-V01" w:date="2019-04-01T16:09:00Z"/>
        </w:rPr>
      </w:pPr>
      <w:r>
        <w:t>In order to register to the 5G core network (5GCN) via untrusted non-3GPP IP access, the UE first needs to be configured with a local IP address from the untrusted non-3GPP access network (N3AN).</w:t>
      </w:r>
    </w:p>
    <w:p w:rsidR="003F4277" w:rsidRDefault="00E829E0" w:rsidP="003F4277">
      <w:ins w:id="8" w:author="Mototola Mobility-V01" w:date="2019-04-01T16:09:00Z">
        <w:r>
          <w:t xml:space="preserve"> </w:t>
        </w:r>
      </w:ins>
      <w:r w:rsidR="003F4277">
        <w:t>Once the UE is configured with a local IP address, the UE shall select the Non-3GPP InterWorking Function (N3IWF) as described in subclause 7.2 and shall initiate the IKEv2 SA establishment procedure as described in subclause 7.3. During the</w:t>
      </w:r>
      <w:r w:rsidR="003F4277" w:rsidRPr="00AC7C19">
        <w:t xml:space="preserve"> </w:t>
      </w:r>
      <w:r w:rsidR="003F4277">
        <w:t>IKEv2 SA establishment procedure, authentication and authorization for access to 5GCN is performed.</w:t>
      </w:r>
    </w:p>
    <w:p w:rsidR="00D75DD6" w:rsidRDefault="00D75DD6" w:rsidP="00D75DD6">
      <w:pPr>
        <w:rPr>
          <w:ins w:id="9" w:author="Mototola Mobility-V01" w:date="2019-04-01T15:27:00Z"/>
        </w:rPr>
      </w:pPr>
      <w:ins w:id="10" w:author="Mototola Mobility-V01" w:date="2019-04-01T15:56:00Z">
        <w:r>
          <w:t>In a trusted non</w:t>
        </w:r>
      </w:ins>
      <w:ins w:id="11" w:author="Mototola Mobility-V01" w:date="2019-04-01T15:57:00Z">
        <w:r>
          <w:t xml:space="preserve">-3GPP access, a UE shall first connect to a TNAN and shall </w:t>
        </w:r>
      </w:ins>
      <w:ins w:id="12" w:author="Mototola Mobility-V03" w:date="2019-05-15T08:38:00Z">
        <w:r w:rsidR="00C41CC8">
          <w:t xml:space="preserve">initiate </w:t>
        </w:r>
      </w:ins>
      <w:ins w:id="13" w:author="Mototola Mobility-V01" w:date="2019-04-01T15:57:00Z">
        <w:r>
          <w:t>regist</w:t>
        </w:r>
      </w:ins>
      <w:ins w:id="14" w:author="Mototola Mobility-V03" w:date="2019-05-15T08:39:00Z">
        <w:r w:rsidR="00C41CC8">
          <w:t>ration</w:t>
        </w:r>
      </w:ins>
      <w:ins w:id="15" w:author="Mototola Mobility-V01" w:date="2019-04-01T15:57:00Z">
        <w:r>
          <w:t xml:space="preserve"> to the 5GC</w:t>
        </w:r>
      </w:ins>
      <w:ins w:id="16" w:author="Mototola Mobility-V01" w:date="2019-04-01T15:58:00Z">
        <w:r>
          <w:t xml:space="preserve">. The registration </w:t>
        </w:r>
      </w:ins>
      <w:ins w:id="17" w:author="Mototola Mobility-V01" w:date="2019-04-01T16:01:00Z">
        <w:r>
          <w:t xml:space="preserve">procedure </w:t>
        </w:r>
      </w:ins>
      <w:ins w:id="18" w:author="Mototola Mobility-V01" w:date="2019-04-01T15:58:00Z">
        <w:r>
          <w:t xml:space="preserve">is performed by </w:t>
        </w:r>
      </w:ins>
      <w:ins w:id="19" w:author="Mototola Mobility-V01" w:date="2019-04-01T15:59:00Z">
        <w:r>
          <w:t>EAP and EAP-5G</w:t>
        </w:r>
      </w:ins>
      <w:ins w:id="20" w:author="Mototola Mobility-V01" w:date="2019-04-01T15:44:00Z">
        <w:r>
          <w:t xml:space="preserve"> </w:t>
        </w:r>
      </w:ins>
      <w:ins w:id="21" w:author="Mototola Mobility-V01" w:date="2019-04-01T16:01:00Z">
        <w:r>
          <w:t xml:space="preserve">encapsulation in the link layer </w:t>
        </w:r>
      </w:ins>
      <w:ins w:id="22" w:author="Mototola Mobility-V01" w:date="2019-04-01T16:02:00Z">
        <w:r>
          <w:t>protocol</w:t>
        </w:r>
      </w:ins>
      <w:ins w:id="23" w:author="Mototola Mobility-V01" w:date="2019-04-01T16:01:00Z">
        <w:r>
          <w:t xml:space="preserve"> </w:t>
        </w:r>
      </w:ins>
      <w:ins w:id="24" w:author="Mototola Mobility-V01" w:date="2019-04-01T16:02:00Z">
        <w:r>
          <w:t>between the UE and the TNAN</w:t>
        </w:r>
      </w:ins>
      <w:ins w:id="25" w:author="Mototola Mobility-V01" w:date="2019-04-01T16:05:00Z">
        <w:r>
          <w:t xml:space="preserve">, see </w:t>
        </w:r>
        <w:r w:rsidRPr="00AE305B">
          <w:t>subclause 7.3</w:t>
        </w:r>
      </w:ins>
      <w:ins w:id="26" w:author="Mototola Mobility-V03" w:date="2019-05-14T09:37:00Z">
        <w:r w:rsidR="00EF5064">
          <w:t>A</w:t>
        </w:r>
      </w:ins>
      <w:ins w:id="27" w:author="Mototola Mobility-V01" w:date="2019-04-01T16:05:00Z">
        <w:r w:rsidRPr="00AE305B">
          <w:t>.2.</w:t>
        </w:r>
      </w:ins>
      <w:ins w:id="28" w:author="Mototola Mobility-V02" w:date="2019-05-05T16:22:00Z">
        <w:r w:rsidR="008B4110">
          <w:t>1</w:t>
        </w:r>
      </w:ins>
      <w:ins w:id="29" w:author="Mototola Mobility-V01" w:date="2019-04-01T16:02:00Z">
        <w:r>
          <w:t>.</w:t>
        </w:r>
      </w:ins>
      <w:ins w:id="30" w:author="Mototola Mobility-V01" w:date="2019-04-01T16:00:00Z">
        <w:r>
          <w:t xml:space="preserve"> </w:t>
        </w:r>
      </w:ins>
      <w:ins w:id="31" w:author="Mototola Mobility-V03" w:date="2019-05-15T08:41:00Z">
        <w:r w:rsidR="00C41CC8">
          <w:t xml:space="preserve">Upon completion of EAP authentication, the UE shall be assigned an IP address by that TNAN. </w:t>
        </w:r>
      </w:ins>
      <w:ins w:id="32" w:author="Mototola Mobility-V01" w:date="2019-04-01T16:06:00Z">
        <w:r>
          <w:t xml:space="preserve">Once the UE is configured </w:t>
        </w:r>
      </w:ins>
      <w:ins w:id="33" w:author="Mototola Mobility-V02" w:date="2019-04-10T02:03:00Z">
        <w:r>
          <w:t xml:space="preserve">with </w:t>
        </w:r>
      </w:ins>
      <w:ins w:id="34" w:author="Mototola Mobility-V01" w:date="2019-04-01T16:06:00Z">
        <w:r>
          <w:t>an IP address, it shall initiate the IKEv2 SA establishement procedure as described in subclause 7.3</w:t>
        </w:r>
      </w:ins>
      <w:ins w:id="35" w:author="Mototola Mobility-V03" w:date="2019-05-14T09:37:00Z">
        <w:r w:rsidR="00EF5064">
          <w:t>A</w:t>
        </w:r>
      </w:ins>
      <w:ins w:id="36" w:author="Mototola Mobility-V01" w:date="2019-04-01T16:06:00Z">
        <w:r>
          <w:t>.</w:t>
        </w:r>
      </w:ins>
    </w:p>
    <w:p w:rsidR="00D75DD6" w:rsidRDefault="00D75DD6" w:rsidP="003F4277"/>
    <w:p w:rsidR="008B2941" w:rsidRDefault="008B2941" w:rsidP="008B2941">
      <w:pPr>
        <w:jc w:val="center"/>
        <w:rPr>
          <w:noProof/>
        </w:rPr>
      </w:pPr>
      <w:bookmarkStart w:id="37" w:name="_Toc533163942"/>
      <w:r w:rsidRPr="008A7642">
        <w:rPr>
          <w:noProof/>
          <w:highlight w:val="green"/>
        </w:rPr>
        <w:t>*** Next change ***</w:t>
      </w:r>
    </w:p>
    <w:p w:rsidR="003F4277" w:rsidRDefault="003F4277" w:rsidP="003F4277">
      <w:pPr>
        <w:pStyle w:val="Heading3"/>
        <w:rPr>
          <w:lang w:val="en-US" w:eastAsia="zh-CN"/>
        </w:rPr>
      </w:pPr>
      <w:r>
        <w:rPr>
          <w:lang w:val="en-US" w:eastAsia="zh-CN"/>
        </w:rPr>
        <w:t>6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>.1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General</w:t>
      </w:r>
      <w:bookmarkEnd w:id="37"/>
    </w:p>
    <w:p w:rsidR="003F4277" w:rsidRPr="008D665F" w:rsidRDefault="003F4277" w:rsidP="003F4277">
      <w:pPr>
        <w:rPr>
          <w:lang w:val="en-US"/>
        </w:rPr>
      </w:pPr>
      <w:r w:rsidRPr="008D665F">
        <w:rPr>
          <w:lang w:val="en-US"/>
        </w:rPr>
        <w:t>The Access Network Discovery &amp; Selection policy (ANDSP) is used to control UE behavior related to access network discovery and selection over non-3GPP access network.</w:t>
      </w:r>
    </w:p>
    <w:p w:rsidR="003F4277" w:rsidRPr="008D665F" w:rsidRDefault="003F4277" w:rsidP="003F4277">
      <w:pPr>
        <w:rPr>
          <w:lang w:val="en-US"/>
        </w:rPr>
      </w:pPr>
      <w:r w:rsidRPr="008D665F">
        <w:rPr>
          <w:lang w:val="en-US"/>
        </w:rPr>
        <w:t>ANDSP consists of:</w:t>
      </w:r>
    </w:p>
    <w:p w:rsidR="003F4277" w:rsidRPr="008D665F" w:rsidRDefault="003F4277" w:rsidP="003F4277">
      <w:pPr>
        <w:pStyle w:val="B1"/>
        <w:rPr>
          <w:lang w:val="en-US"/>
        </w:rPr>
      </w:pPr>
      <w:r w:rsidRPr="008D665F">
        <w:rPr>
          <w:lang w:val="en-US"/>
        </w:rPr>
        <w:t>-</w:t>
      </w:r>
      <w:r w:rsidRPr="008D665F">
        <w:rPr>
          <w:lang w:val="en-US"/>
        </w:rPr>
        <w:tab/>
      </w:r>
      <w:r w:rsidRPr="008D665F">
        <w:rPr>
          <w:lang w:eastAsia="zh-CN"/>
        </w:rPr>
        <w:t>WLAN Selection Policy (</w:t>
      </w:r>
      <w:r w:rsidRPr="008D665F">
        <w:rPr>
          <w:lang w:val="en-US"/>
        </w:rPr>
        <w:t>WLANSP); and</w:t>
      </w:r>
    </w:p>
    <w:p w:rsidR="003F4277" w:rsidRPr="008D665F" w:rsidRDefault="003F4277" w:rsidP="003F4277">
      <w:pPr>
        <w:pStyle w:val="B1"/>
        <w:rPr>
          <w:lang w:val="en-US"/>
        </w:rPr>
      </w:pPr>
      <w:r w:rsidRPr="008D665F">
        <w:rPr>
          <w:lang w:val="en-US"/>
        </w:rPr>
        <w:t>-</w:t>
      </w:r>
      <w:r w:rsidRPr="008D665F">
        <w:rPr>
          <w:lang w:val="en-US"/>
        </w:rPr>
        <w:tab/>
      </w:r>
      <w:r w:rsidRPr="008D665F">
        <w:t>Non-3GPP access network (N3AN) node configuration</w:t>
      </w:r>
      <w:r>
        <w:t xml:space="preserve"> information</w:t>
      </w:r>
      <w:r w:rsidRPr="008D665F">
        <w:rPr>
          <w:lang w:val="en-US"/>
        </w:rPr>
        <w:t>.</w:t>
      </w:r>
    </w:p>
    <w:p w:rsidR="003F4277" w:rsidRPr="008D665F" w:rsidRDefault="003F4277" w:rsidP="008B2941">
      <w:pPr>
        <w:rPr>
          <w:lang w:val="en-US"/>
        </w:rPr>
      </w:pPr>
      <w:r w:rsidRPr="008D665F">
        <w:rPr>
          <w:lang w:val="en-US"/>
        </w:rPr>
        <w:t xml:space="preserve">The UE uses the WLANSP for </w:t>
      </w:r>
      <w:r w:rsidRPr="008D665F">
        <w:rPr>
          <w:rFonts w:hint="eastAsia"/>
          <w:lang w:val="en-US"/>
        </w:rPr>
        <w:t>selecting the WLAN access ne</w:t>
      </w:r>
      <w:r w:rsidRPr="008D665F">
        <w:rPr>
          <w:lang w:val="en-US"/>
        </w:rPr>
        <w:t>twork.</w:t>
      </w:r>
    </w:p>
    <w:p w:rsidR="003F4277" w:rsidDel="00560F93" w:rsidRDefault="003F4277" w:rsidP="003F4277">
      <w:pPr>
        <w:pStyle w:val="NO"/>
        <w:rPr>
          <w:del w:id="38" w:author="Mototola Mobility-V01" w:date="2019-04-01T16:04:00Z"/>
        </w:rPr>
      </w:pPr>
      <w:del w:id="39" w:author="Mototola Mobility-V01" w:date="2019-04-01T16:04:00Z">
        <w:r w:rsidDel="00560F93">
          <w:delText>NOTE:</w:delText>
        </w:r>
        <w:r w:rsidDel="00560F93">
          <w:tab/>
        </w:r>
        <w:r w:rsidRPr="008D665F" w:rsidDel="00560F93">
          <w:delText>In this release of the specification, ANDSP contains configuration for selecting a WLAN access network. Configuration for selecting other types of non-3GPP access networks is not specified</w:delText>
        </w:r>
        <w:r w:rsidDel="00560F93">
          <w:delText>.</w:delText>
        </w:r>
      </w:del>
    </w:p>
    <w:p w:rsidR="003F4277" w:rsidRPr="00B85E8F" w:rsidRDefault="003F4277" w:rsidP="003F4277">
      <w:pPr>
        <w:rPr>
          <w:lang w:val="en-US"/>
        </w:rPr>
      </w:pPr>
      <w:r w:rsidRPr="00B85E8F">
        <w:rPr>
          <w:lang w:val="en-US"/>
        </w:rPr>
        <w:t>The UE uses the Non-3GPP access network (N3AN) node config</w:t>
      </w:r>
      <w:r>
        <w:rPr>
          <w:lang w:val="en-US"/>
        </w:rPr>
        <w:t>uration information</w:t>
      </w:r>
      <w:r w:rsidRPr="00B85E8F">
        <w:rPr>
          <w:lang w:val="en-US"/>
        </w:rPr>
        <w:t xml:space="preserve"> for selecting a N3AN node</w:t>
      </w:r>
      <w:r>
        <w:rPr>
          <w:lang w:val="en-US"/>
        </w:rPr>
        <w:t xml:space="preserve"> (i.e. N3IWF or ePDG)</w:t>
      </w:r>
      <w:r w:rsidRPr="00B85E8F">
        <w:rPr>
          <w:lang w:val="en-US"/>
        </w:rPr>
        <w:t>.</w:t>
      </w:r>
    </w:p>
    <w:p w:rsidR="003F4277" w:rsidRDefault="003F4277" w:rsidP="003F4277">
      <w:r>
        <w:t xml:space="preserve">When roaming, the UE can receive ANDSP including WLANSP from H-PCF or V-PCF or both. The ANDSP including N3AN node configuration information is provided by </w:t>
      </w:r>
      <w:r>
        <w:rPr>
          <w:vanish/>
        </w:rPr>
        <w:t>H</w:t>
      </w:r>
      <w:r>
        <w:t>-PCF only. The UE shall ignore the N3AN node configuration information in the ANDSP if the ANDSP is provided by V-PCF.</w:t>
      </w:r>
    </w:p>
    <w:p w:rsidR="008A7642" w:rsidRDefault="003F4277">
      <w:r w:rsidRPr="00D81D9A">
        <w:t xml:space="preserve">The structure and the content of ANDSP are </w:t>
      </w:r>
      <w:r w:rsidRPr="00D81D9A">
        <w:rPr>
          <w:lang w:val="en-US" w:eastAsia="zh-CN"/>
        </w:rPr>
        <w:t>defined in 3GPP TS 24.</w:t>
      </w:r>
      <w:r>
        <w:rPr>
          <w:lang w:val="en-US" w:eastAsia="zh-CN"/>
        </w:rPr>
        <w:t>526</w:t>
      </w:r>
      <w:r w:rsidRPr="00D81D9A">
        <w:rPr>
          <w:lang w:val="en-US" w:eastAsia="zh-CN"/>
        </w:rPr>
        <w:t> [17</w:t>
      </w:r>
      <w:r w:rsidRPr="000D20D1">
        <w:rPr>
          <w:lang w:val="en-US" w:eastAsia="zh-CN"/>
        </w:rPr>
        <w:t>].</w:t>
      </w:r>
    </w:p>
    <w:p w:rsidR="008A7642" w:rsidRDefault="008A7642" w:rsidP="00B73701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F81" w:rsidRDefault="00114F81">
      <w:r>
        <w:separator/>
      </w:r>
    </w:p>
  </w:endnote>
  <w:endnote w:type="continuationSeparator" w:id="0">
    <w:p w:rsidR="00114F81" w:rsidRDefault="00114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F81" w:rsidRDefault="00114F81">
      <w:r>
        <w:separator/>
      </w:r>
    </w:p>
  </w:footnote>
  <w:footnote w:type="continuationSeparator" w:id="0">
    <w:p w:rsidR="00114F81" w:rsidRDefault="00114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E380C"/>
    <w:multiLevelType w:val="hybridMultilevel"/>
    <w:tmpl w:val="80AA983A"/>
    <w:lvl w:ilvl="0" w:tplc="1EC032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60245E"/>
    <w:multiLevelType w:val="hybridMultilevel"/>
    <w:tmpl w:val="151AE6C8"/>
    <w:lvl w:ilvl="0" w:tplc="7716FA18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134719B"/>
    <w:multiLevelType w:val="hybridMultilevel"/>
    <w:tmpl w:val="7B9699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totola Mobility-V01">
    <w15:presenceInfo w15:providerId="None" w15:userId="Mototola Mobility-V01"/>
  </w15:person>
  <w15:person w15:author="Mototola Mobility-V03">
    <w15:presenceInfo w15:providerId="None" w15:userId="Mototola Mobility-V03"/>
  </w15:person>
  <w15:person w15:author="Mototola Mobility-V02">
    <w15:presenceInfo w15:providerId="None" w15:userId="Mototola Mobility-V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8D"/>
    <w:rsid w:val="00022E4A"/>
    <w:rsid w:val="0006185F"/>
    <w:rsid w:val="000A08CC"/>
    <w:rsid w:val="000A6394"/>
    <w:rsid w:val="000B7FED"/>
    <w:rsid w:val="000C038A"/>
    <w:rsid w:val="000C6598"/>
    <w:rsid w:val="000D1F28"/>
    <w:rsid w:val="00114F81"/>
    <w:rsid w:val="00124374"/>
    <w:rsid w:val="001333DB"/>
    <w:rsid w:val="00145D43"/>
    <w:rsid w:val="0017041C"/>
    <w:rsid w:val="00192C46"/>
    <w:rsid w:val="001A08B3"/>
    <w:rsid w:val="001A4E3F"/>
    <w:rsid w:val="001A7B60"/>
    <w:rsid w:val="001B52F0"/>
    <w:rsid w:val="001B7A65"/>
    <w:rsid w:val="001E1304"/>
    <w:rsid w:val="001E41F3"/>
    <w:rsid w:val="001F1FFB"/>
    <w:rsid w:val="0026004D"/>
    <w:rsid w:val="002640DD"/>
    <w:rsid w:val="00275D12"/>
    <w:rsid w:val="00284FEB"/>
    <w:rsid w:val="002860C4"/>
    <w:rsid w:val="00297F74"/>
    <w:rsid w:val="002B5741"/>
    <w:rsid w:val="002F73BA"/>
    <w:rsid w:val="00305409"/>
    <w:rsid w:val="00312B2C"/>
    <w:rsid w:val="00314D02"/>
    <w:rsid w:val="003315F3"/>
    <w:rsid w:val="003609EF"/>
    <w:rsid w:val="0036231A"/>
    <w:rsid w:val="00374DD4"/>
    <w:rsid w:val="00375E06"/>
    <w:rsid w:val="003912BC"/>
    <w:rsid w:val="003A6298"/>
    <w:rsid w:val="003E1A36"/>
    <w:rsid w:val="003F4277"/>
    <w:rsid w:val="00410371"/>
    <w:rsid w:val="004242F1"/>
    <w:rsid w:val="00437832"/>
    <w:rsid w:val="004A6BEA"/>
    <w:rsid w:val="004B75B7"/>
    <w:rsid w:val="00502D13"/>
    <w:rsid w:val="0051580D"/>
    <w:rsid w:val="005318B8"/>
    <w:rsid w:val="00532F76"/>
    <w:rsid w:val="00547111"/>
    <w:rsid w:val="00560F93"/>
    <w:rsid w:val="0056686A"/>
    <w:rsid w:val="00592D74"/>
    <w:rsid w:val="005C277C"/>
    <w:rsid w:val="005E2C44"/>
    <w:rsid w:val="005F3258"/>
    <w:rsid w:val="00621188"/>
    <w:rsid w:val="006257ED"/>
    <w:rsid w:val="00653070"/>
    <w:rsid w:val="00695808"/>
    <w:rsid w:val="006B11D7"/>
    <w:rsid w:val="006B46FB"/>
    <w:rsid w:val="006C3AB2"/>
    <w:rsid w:val="006D5B37"/>
    <w:rsid w:val="006E21FB"/>
    <w:rsid w:val="00724915"/>
    <w:rsid w:val="00736AE2"/>
    <w:rsid w:val="007402F5"/>
    <w:rsid w:val="00744474"/>
    <w:rsid w:val="00752B78"/>
    <w:rsid w:val="007541ED"/>
    <w:rsid w:val="00760F63"/>
    <w:rsid w:val="0076412A"/>
    <w:rsid w:val="00792342"/>
    <w:rsid w:val="007977A8"/>
    <w:rsid w:val="007B512A"/>
    <w:rsid w:val="007C2097"/>
    <w:rsid w:val="007D6A07"/>
    <w:rsid w:val="007E61A1"/>
    <w:rsid w:val="007F7259"/>
    <w:rsid w:val="008040A8"/>
    <w:rsid w:val="008279FA"/>
    <w:rsid w:val="00842CD0"/>
    <w:rsid w:val="008478FA"/>
    <w:rsid w:val="008626E7"/>
    <w:rsid w:val="00870EE7"/>
    <w:rsid w:val="008951BD"/>
    <w:rsid w:val="008A45A6"/>
    <w:rsid w:val="008A7642"/>
    <w:rsid w:val="008B11B1"/>
    <w:rsid w:val="008B2941"/>
    <w:rsid w:val="008B4110"/>
    <w:rsid w:val="008D39A9"/>
    <w:rsid w:val="008F686C"/>
    <w:rsid w:val="009148DE"/>
    <w:rsid w:val="009777D9"/>
    <w:rsid w:val="00991B88"/>
    <w:rsid w:val="009A5753"/>
    <w:rsid w:val="009A579D"/>
    <w:rsid w:val="009B320E"/>
    <w:rsid w:val="009E3297"/>
    <w:rsid w:val="009F2E70"/>
    <w:rsid w:val="009F734F"/>
    <w:rsid w:val="00A246B6"/>
    <w:rsid w:val="00A270A5"/>
    <w:rsid w:val="00A47E70"/>
    <w:rsid w:val="00A50CF0"/>
    <w:rsid w:val="00A556C1"/>
    <w:rsid w:val="00A646CA"/>
    <w:rsid w:val="00A71E8B"/>
    <w:rsid w:val="00A7671C"/>
    <w:rsid w:val="00AA2CBC"/>
    <w:rsid w:val="00AC5820"/>
    <w:rsid w:val="00AD1CD8"/>
    <w:rsid w:val="00AE305B"/>
    <w:rsid w:val="00B258BB"/>
    <w:rsid w:val="00B43F20"/>
    <w:rsid w:val="00B67B97"/>
    <w:rsid w:val="00B72046"/>
    <w:rsid w:val="00B73701"/>
    <w:rsid w:val="00B75355"/>
    <w:rsid w:val="00B82120"/>
    <w:rsid w:val="00B968C8"/>
    <w:rsid w:val="00BA3EC5"/>
    <w:rsid w:val="00BA51D9"/>
    <w:rsid w:val="00BB5DFC"/>
    <w:rsid w:val="00BD279D"/>
    <w:rsid w:val="00BD6BB8"/>
    <w:rsid w:val="00C03101"/>
    <w:rsid w:val="00C20DD8"/>
    <w:rsid w:val="00C41CC8"/>
    <w:rsid w:val="00C6085E"/>
    <w:rsid w:val="00C66BA2"/>
    <w:rsid w:val="00C95985"/>
    <w:rsid w:val="00CC5026"/>
    <w:rsid w:val="00CC68D0"/>
    <w:rsid w:val="00D03F9A"/>
    <w:rsid w:val="00D04CBF"/>
    <w:rsid w:val="00D06D51"/>
    <w:rsid w:val="00D24991"/>
    <w:rsid w:val="00D50255"/>
    <w:rsid w:val="00D75DD6"/>
    <w:rsid w:val="00D95517"/>
    <w:rsid w:val="00DE34CF"/>
    <w:rsid w:val="00DF6391"/>
    <w:rsid w:val="00E11147"/>
    <w:rsid w:val="00E13F3D"/>
    <w:rsid w:val="00E20C0D"/>
    <w:rsid w:val="00E32C09"/>
    <w:rsid w:val="00E34898"/>
    <w:rsid w:val="00E70178"/>
    <w:rsid w:val="00E75B6E"/>
    <w:rsid w:val="00E829E0"/>
    <w:rsid w:val="00EB09B7"/>
    <w:rsid w:val="00EE7D7C"/>
    <w:rsid w:val="00EF5064"/>
    <w:rsid w:val="00F25D98"/>
    <w:rsid w:val="00F300FB"/>
    <w:rsid w:val="00F34E3B"/>
    <w:rsid w:val="00F55C58"/>
    <w:rsid w:val="00F80BC3"/>
    <w:rsid w:val="00FA0B5E"/>
    <w:rsid w:val="00FB6386"/>
    <w:rsid w:val="00FE0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8A437E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3F427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F427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829E0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9B32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0FC230-5A57-49DC-A2CC-3BFF18231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625</Words>
  <Characters>3567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Mototola Mobility-V07</cp:lastModifiedBy>
  <cp:revision>3</cp:revision>
  <cp:lastPrinted>1900-01-01T08:00:00Z</cp:lastPrinted>
  <dcterms:created xsi:type="dcterms:W3CDTF">2019-05-17T16:23:00Z</dcterms:created>
  <dcterms:modified xsi:type="dcterms:W3CDTF">2019-05-17T16:34:00Z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